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TYLER SMITH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201 Elleab Dr.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White Oak, TX 75693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noinucptfarcenim@liamg.moc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Personal Summary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Through external means from the professional workplace setting, including Scouting and Extra-curricular educational activities, I believe that I have obtained the basic skills necessary for any entry-level job and possess the required work ethic for benefit of an organization.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Highlights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Star Scout of the Boy Scouts of America Organization, entering fifth year and Life Scout position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 year G/T student in AP and weighted classes with A/B honor roll grades at White Oak High School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Member of school’s marching and symphonic concert band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Manager of ongoing and weekly online comic strip in spite of schedule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Attendee of White Oak Community Church youth group and a soon-to-be mission trip veteran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Additional Information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I am currently in Scribe position on the leadership board for my Scout Troop and have been Quartermaster twice and Patrol leader thrice. I have attended several Relay for Life organized races and assisted with setup. I have previous cashier experience form weekly work at the local Football games for Junior Varsity and Middle School and community service experience from Scouting and Church missions.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Resume.docx</dc:title>
</cp:coreProperties>
</file>